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BlueHam Log Sheet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/>
        <w:bidi w:val="0"/>
        <w:jc w:val="center"/>
        <w:rPr/>
      </w:pPr>
      <w:r>
        <w:rPr/>
        <w:t xml:space="preserve">Date: </w:t>
      </w:r>
      <w:r>
        <w:rPr>
          <w:u w:val="single"/>
        </w:rPr>
        <w:t xml:space="preserve">                                                                           </w:t>
      </w:r>
    </w:p>
    <w:p>
      <w:pPr>
        <w:pStyle w:val="Normal"/>
        <w:pBdr/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jc w:val="center"/>
        <w:rPr>
          <w:b/>
          <w:b/>
          <w:bCs/>
        </w:rPr>
      </w:pPr>
      <w:r>
        <w:rPr>
          <w:b/>
          <w:bCs/>
        </w:rPr>
        <w:t>Cadet Station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MRE </w:t>
      </w:r>
      <w:r>
        <w:rPr>
          <w:u w:val="single"/>
        </w:rPr>
        <w:t xml:space="preserve">               </w:t>
      </w:r>
      <w:r>
        <w:rPr>
          <w:u w:val="none"/>
        </w:rPr>
        <w:tab/>
        <w:tab/>
        <w:tab/>
        <w:tab/>
        <w:t>Locator:</w:t>
      </w:r>
      <w:r>
        <w:rPr>
          <w:u w:val="single"/>
        </w:rPr>
        <w:t xml:space="preserve">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Transceiver: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Transmitter Power: </w:t>
      </w:r>
      <w:r>
        <w:rPr>
          <w:u w:val="single"/>
        </w:rPr>
        <w:t xml:space="preserve">                  </w:t>
      </w:r>
      <w:r>
        <w:rPr>
          <w:u w:val="none"/>
        </w:rPr>
        <w:t xml:space="preserve"> </w:t>
      </w:r>
      <w:r>
        <w:rPr>
          <w:u w:val="none"/>
        </w:rPr>
        <w:t xml:space="preserve">Watts </w:t>
      </w:r>
      <w:r>
        <w:rPr>
          <w:u w:val="none"/>
        </w:rPr>
        <w:t>(100 max)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/>
      </w:pPr>
      <w:r>
        <w:rPr/>
        <w:t xml:space="preserve">Aerial </w:t>
      </w:r>
      <w:r>
        <w:rPr/>
        <w:t>type</w:t>
      </w:r>
      <w:r>
        <w:rPr/>
        <w:t xml:space="preserve">: </w:t>
      </w:r>
      <w:r>
        <w:rPr>
          <w:u w:val="single"/>
        </w:rPr>
        <w:t xml:space="preserve">                                                                                   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u w:val="none"/>
        </w:rPr>
      </w:pPr>
      <w:r>
        <w:rPr>
          <w:u w:val="none"/>
        </w:rPr>
        <w:t xml:space="preserve">Aerial alignment:      </w:t>
      </w:r>
      <w:r>
        <w:rPr>
          <w:u w:val="none"/>
        </w:rPr>
        <w:t>N-S   |   W-E   |   NE-SW   |   NW-SE</w:t>
      </w:r>
    </w:p>
    <w:p>
      <w:pPr>
        <w:pStyle w:val="Normal"/>
        <w:pBdr>
          <w:top w:val="single" w:sz="10" w:space="1" w:color="000000"/>
          <w:left w:val="single" w:sz="10" w:space="1" w:color="000000"/>
          <w:bottom w:val="single" w:sz="10" w:space="1" w:color="000000"/>
          <w:right w:val="single" w:sz="10" w:space="1" w:color="000000"/>
        </w:pBdr>
        <w:bidi w:val="0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pBdr/>
        <w:bidi w:val="0"/>
        <w:rPr>
          <w:u w:val="none"/>
        </w:rPr>
      </w:pPr>
      <w:r>
        <w:rPr>
          <w:u w:val="none"/>
        </w:rPr>
        <w:tab/>
        <w:tab/>
        <w:tab/>
        <w:tab/>
        <w:tab/>
        <w:tab/>
        <w:tab/>
        <w:tab/>
        <w:t xml:space="preserve">    </w:t>
      </w:r>
      <w:r>
        <w:rPr>
          <w:rFonts w:eastAsia="Arial" w:cs="Arial" w:ascii="Arial" w:hAnsi="Arial"/>
          <w:u w:val="none"/>
        </w:rPr>
        <w:t>▼▼▼▼▼▼▼</w:t>
      </w:r>
    </w:p>
    <w:tbl>
      <w:tblPr>
        <w:tblW w:w="7825" w:type="dxa"/>
        <w:jc w:val="left"/>
        <w:tblInd w:w="55" w:type="dxa"/>
        <w:tblBorders>
          <w:top w:val="single" w:sz="10" w:space="0" w:color="000000"/>
          <w:left w:val="single" w:sz="10" w:space="0" w:color="000000"/>
          <w:bottom w:val="single" w:sz="10" w:space="0" w:color="000000"/>
          <w:insideH w:val="single" w:sz="10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95"/>
        <w:gridCol w:w="1483"/>
        <w:gridCol w:w="1654"/>
        <w:gridCol w:w="2146"/>
        <w:gridCol w:w="2147"/>
      </w:tblGrid>
      <w:tr>
        <w:trPr/>
        <w:tc>
          <w:tcPr>
            <w:tcW w:w="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6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Time (UTC)</w:t>
            </w:r>
          </w:p>
        </w:tc>
        <w:tc>
          <w:tcPr>
            <w:tcW w:w="21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x</w:t>
            </w:r>
          </w:p>
        </w:tc>
        <w:tc>
          <w:tcPr>
            <w:tcW w:w="21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Sig Rep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x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  <w:insideH w:val="single" w:sz="4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  <w:tr>
        <w:trPr/>
        <w:tc>
          <w:tcPr>
            <w:tcW w:w="395" w:type="dxa"/>
            <w:tcBorders>
              <w:left w:val="single" w:sz="10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42" w:type="dxa"/>
            </w:tcMar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5.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 xml:space="preserve">         </w:t>
            </w:r>
            <w:r>
              <w:rPr/>
              <w:t>:         Z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10" w:space="0" w:color="000000"/>
              <w:insideH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10" w:space="0" w:color="000000"/>
              <w:right w:val="single" w:sz="10" w:space="0" w:color="000000"/>
              <w:insideH w:val="single" w:sz="10" w:space="0" w:color="000000"/>
              <w:insideV w:val="single" w:sz="10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WR</w:t>
            </w:r>
            <w:r>
              <w:rPr/>
              <w:t xml:space="preserve">  |  GR  |  </w:t>
            </w:r>
            <w:r>
              <w:rPr/>
              <w:t>LC</w:t>
            </w:r>
          </w:p>
        </w:tc>
      </w:tr>
    </w:tbl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  <w:t>Signal reporting:</w:t>
      </w:r>
    </w:p>
    <w:p>
      <w:pPr>
        <w:pStyle w:val="Normal"/>
        <w:pBdr/>
        <w:bidi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 - Weak </w:t>
      </w:r>
      <w:r>
        <w:rPr>
          <w:sz w:val="20"/>
          <w:szCs w:val="20"/>
        </w:rPr>
        <w:t>Readable</w:t>
      </w:r>
      <w:r>
        <w:rPr>
          <w:sz w:val="20"/>
          <w:szCs w:val="20"/>
        </w:rPr>
        <w:t xml:space="preserve">  |  GR - Good Readable  |  LC - Loud Clear</w:t>
      </w:r>
    </w:p>
    <w:p>
      <w:pPr>
        <w:pStyle w:val="Normal"/>
        <w:pBdr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(S1 - S3)</w:t>
        <w:tab/>
        <w:tab/>
        <w:t>(S</w:t>
      </w:r>
      <w:r>
        <w:rPr>
          <w:sz w:val="18"/>
          <w:szCs w:val="18"/>
        </w:rPr>
        <w:t xml:space="preserve">4 </w:t>
      </w:r>
      <w:r>
        <w:rPr>
          <w:sz w:val="18"/>
          <w:szCs w:val="18"/>
        </w:rPr>
        <w:t>- S9)</w:t>
        <w:tab/>
        <w:tab/>
        <w:t>(S9+)</w:t>
      </w:r>
    </w:p>
    <w:p>
      <w:pPr>
        <w:pStyle w:val="Normal"/>
        <w:pBdr/>
        <w:bidi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Blue Ham Log Sheet by M0PLT</w:t>
        <w:tab/>
        <w:t xml:space="preserve">Rev: </w:t>
      </w:r>
      <w:r>
        <w:rPr>
          <w:b/>
          <w:bCs/>
          <w:sz w:val="16"/>
          <w:szCs w:val="16"/>
        </w:rPr>
        <w:t>2.0</w:t>
      </w:r>
    </w:p>
    <w:sectPr>
      <w:type w:val="nextPage"/>
      <w:pgSz w:w="8391" w:h="11906"/>
      <w:pgMar w:left="283" w:right="283" w:header="0" w:top="283" w:footer="0" w:bottom="28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ucida Sans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Lucida Sans Unicode" w:cs="Lucida 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uppressLineNumbers/>
      <w:tabs>
        <w:tab w:val="center" w:pos="3628" w:leader="none"/>
        <w:tab w:val="right" w:pos="7257" w:leader="none"/>
      </w:tabs>
      <w:bidi w:val="0"/>
      <w:jc w:val="center"/>
    </w:pPr>
    <w:rPr>
      <w:sz w:val="16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LibreOffice/5.3.6.1$Linux_X86_64 LibreOffice_project/30$Build-1</Application>
  <Pages>1</Pages>
  <Words>222</Words>
  <Characters>522</Characters>
  <CharactersWithSpaces>1287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2020-05-12T15:28:29Z</dcterms:created>
  <dc:creator>Gary Myers</dc:creator>
  <dc:description/>
  <dc:language>en-GB</dc:language>
  <cp:lastModifiedBy>Gary Myers</cp:lastModifiedBy>
  <cp:lastPrinted>2020-05-12T16:45:40Z</cp:lastPrinted>
  <dcterms:modified xsi:type="dcterms:W3CDTF">2022-04-02T16:53:13Z</dcterms:modified>
  <cp:revision>15</cp:revision>
  <dc:subject/>
  <dc:title/>
</cp:coreProperties>
</file>